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D52" w:rsidRPr="00263D52" w:rsidRDefault="00263D52" w:rsidP="00263D52">
      <w:pPr>
        <w:widowControl/>
        <w:shd w:val="clear" w:color="auto" w:fill="FFFFFF"/>
        <w:spacing w:before="225" w:after="225" w:line="360" w:lineRule="auto"/>
        <w:jc w:val="center"/>
        <w:textAlignment w:val="baseline"/>
        <w:outlineLvl w:val="0"/>
        <w:rPr>
          <w:rFonts w:asciiTheme="minorEastAsia" w:hAnsiTheme="minorEastAsia" w:cs="宋体"/>
          <w:b/>
          <w:color w:val="333333"/>
          <w:kern w:val="36"/>
          <w:sz w:val="22"/>
          <w:szCs w:val="24"/>
        </w:rPr>
      </w:pPr>
      <w:r w:rsidRPr="00263D52">
        <w:rPr>
          <w:rFonts w:asciiTheme="minorEastAsia" w:hAnsiTheme="minorEastAsia" w:cs="宋体" w:hint="eastAsia"/>
          <w:b/>
          <w:color w:val="333333"/>
          <w:kern w:val="36"/>
          <w:sz w:val="28"/>
          <w:szCs w:val="24"/>
        </w:rPr>
        <w:t>关于做好2020年度浙江省哲学社会科</w:t>
      </w:r>
      <w:bookmarkStart w:id="0" w:name="_GoBack"/>
      <w:bookmarkEnd w:id="0"/>
      <w:r w:rsidRPr="00263D52">
        <w:rPr>
          <w:rFonts w:asciiTheme="minorEastAsia" w:hAnsiTheme="minorEastAsia" w:cs="宋体" w:hint="eastAsia"/>
          <w:b/>
          <w:color w:val="333333"/>
          <w:kern w:val="36"/>
          <w:sz w:val="28"/>
          <w:szCs w:val="24"/>
        </w:rPr>
        <w:t>学规划 “高校思政研究”专项课题申报工作的通知</w:t>
      </w:r>
    </w:p>
    <w:p w:rsidR="00263D52" w:rsidRPr="00263D52" w:rsidRDefault="00263D52" w:rsidP="00263D52">
      <w:pPr>
        <w:widowControl/>
        <w:shd w:val="clear" w:color="auto" w:fill="FFFFFF"/>
        <w:spacing w:line="360" w:lineRule="auto"/>
        <w:jc w:val="center"/>
        <w:textAlignment w:val="baseline"/>
        <w:rPr>
          <w:rFonts w:asciiTheme="minorEastAsia" w:hAnsiTheme="minorEastAsia" w:cs="宋体" w:hint="eastAsia"/>
          <w:color w:val="000000"/>
          <w:kern w:val="0"/>
          <w:sz w:val="24"/>
          <w:szCs w:val="24"/>
        </w:rPr>
      </w:pPr>
      <w:r w:rsidRPr="00263D52">
        <w:rPr>
          <w:rFonts w:asciiTheme="minorEastAsia" w:hAnsiTheme="minorEastAsia" w:cs="宋体"/>
          <w:color w:val="000000"/>
          <w:kern w:val="0"/>
          <w:sz w:val="24"/>
          <w:szCs w:val="24"/>
        </w:rPr>
        <w:t>浙社科</w:t>
      </w:r>
      <w:proofErr w:type="gramStart"/>
      <w:r w:rsidRPr="00263D52">
        <w:rPr>
          <w:rFonts w:asciiTheme="minorEastAsia" w:hAnsiTheme="minorEastAsia" w:cs="宋体"/>
          <w:color w:val="000000"/>
          <w:kern w:val="0"/>
          <w:sz w:val="24"/>
          <w:szCs w:val="24"/>
        </w:rPr>
        <w:t>规</w:t>
      </w:r>
      <w:proofErr w:type="gramEnd"/>
      <w:r w:rsidRPr="00263D52">
        <w:rPr>
          <w:rFonts w:asciiTheme="minorEastAsia" w:hAnsiTheme="minorEastAsia" w:cs="宋体"/>
          <w:color w:val="000000"/>
          <w:kern w:val="0"/>
          <w:sz w:val="24"/>
          <w:szCs w:val="24"/>
        </w:rPr>
        <w:t>〔2019〕2号</w:t>
      </w:r>
    </w:p>
    <w:p w:rsidR="00263D52" w:rsidRPr="00263D52" w:rsidRDefault="00263D52" w:rsidP="00263D52">
      <w:pPr>
        <w:widowControl/>
        <w:shd w:val="clear" w:color="auto" w:fill="FFFFFF"/>
        <w:spacing w:line="360" w:lineRule="auto"/>
        <w:textAlignment w:val="baseline"/>
        <w:rPr>
          <w:rFonts w:asciiTheme="minorEastAsia" w:hAnsiTheme="minorEastAsia" w:cs="宋体"/>
          <w:color w:val="333333"/>
          <w:kern w:val="0"/>
          <w:sz w:val="24"/>
          <w:szCs w:val="24"/>
        </w:rPr>
      </w:pPr>
      <w:r w:rsidRPr="00263D52">
        <w:rPr>
          <w:rFonts w:asciiTheme="minorEastAsia" w:hAnsiTheme="minorEastAsia" w:cs="宋体" w:hint="eastAsia"/>
          <w:color w:val="333333"/>
          <w:kern w:val="0"/>
          <w:sz w:val="24"/>
          <w:szCs w:val="24"/>
        </w:rPr>
        <w:t>各有关单位：</w:t>
      </w:r>
    </w:p>
    <w:p w:rsidR="00263D52" w:rsidRPr="00263D52" w:rsidRDefault="00263D52" w:rsidP="00263D52">
      <w:pPr>
        <w:widowControl/>
        <w:shd w:val="clear" w:color="auto" w:fill="FFFFFF"/>
        <w:spacing w:line="360" w:lineRule="auto"/>
        <w:ind w:firstLineChars="200"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为深入学习贯彻习近平总书记在学校思想政治理论课教师座谈会上的重要讲话精神，进一步加强我省高校思想政治理论课研究，中共浙江省委宣传部、浙江省社会科学界联合会决定联合开展2020年度浙江省哲学社会科学规划“高校思政研究”专项课题申报工作。现将有关事项通知如下：</w:t>
      </w:r>
    </w:p>
    <w:p w:rsidR="00263D52" w:rsidRPr="00263D52" w:rsidRDefault="00263D52" w:rsidP="00263D52">
      <w:pPr>
        <w:widowControl/>
        <w:shd w:val="clear" w:color="auto" w:fill="FFFFFF"/>
        <w:spacing w:line="360" w:lineRule="auto"/>
        <w:ind w:firstLineChars="200"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一、</w:t>
      </w:r>
      <w:r w:rsidRPr="00263D52">
        <w:rPr>
          <w:rFonts w:asciiTheme="minorEastAsia" w:hAnsiTheme="minorEastAsia" w:cs="宋体" w:hint="eastAsia"/>
          <w:b/>
          <w:bCs/>
          <w:color w:val="333333"/>
          <w:kern w:val="0"/>
          <w:sz w:val="24"/>
          <w:szCs w:val="24"/>
        </w:rPr>
        <w:t>申报对象</w:t>
      </w:r>
    </w:p>
    <w:p w:rsidR="00263D52" w:rsidRPr="00263D52" w:rsidRDefault="00263D52" w:rsidP="00263D52">
      <w:pPr>
        <w:widowControl/>
        <w:shd w:val="clear" w:color="auto" w:fill="FFFFFF"/>
        <w:spacing w:line="360" w:lineRule="auto"/>
        <w:ind w:firstLineChars="200"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主要面向浙江省内高校</w:t>
      </w:r>
      <w:proofErr w:type="gramStart"/>
      <w:r w:rsidRPr="00263D52">
        <w:rPr>
          <w:rFonts w:asciiTheme="minorEastAsia" w:hAnsiTheme="minorEastAsia" w:cs="宋体" w:hint="eastAsia"/>
          <w:color w:val="333333"/>
          <w:kern w:val="0"/>
          <w:sz w:val="24"/>
          <w:szCs w:val="24"/>
        </w:rPr>
        <w:t>思政课</w:t>
      </w:r>
      <w:proofErr w:type="gramEnd"/>
      <w:r w:rsidRPr="00263D52">
        <w:rPr>
          <w:rFonts w:asciiTheme="minorEastAsia" w:hAnsiTheme="minorEastAsia" w:cs="宋体" w:hint="eastAsia"/>
          <w:color w:val="333333"/>
          <w:kern w:val="0"/>
          <w:sz w:val="24"/>
          <w:szCs w:val="24"/>
        </w:rPr>
        <w:t>教师、思政工作者、</w:t>
      </w:r>
      <w:proofErr w:type="gramStart"/>
      <w:r w:rsidRPr="00263D52">
        <w:rPr>
          <w:rFonts w:asciiTheme="minorEastAsia" w:hAnsiTheme="minorEastAsia" w:cs="宋体" w:hint="eastAsia"/>
          <w:color w:val="333333"/>
          <w:kern w:val="0"/>
          <w:sz w:val="24"/>
          <w:szCs w:val="24"/>
        </w:rPr>
        <w:t>思政理论</w:t>
      </w:r>
      <w:proofErr w:type="gramEnd"/>
      <w:r w:rsidRPr="00263D52">
        <w:rPr>
          <w:rFonts w:asciiTheme="minorEastAsia" w:hAnsiTheme="minorEastAsia" w:cs="宋体" w:hint="eastAsia"/>
          <w:color w:val="333333"/>
          <w:kern w:val="0"/>
          <w:sz w:val="24"/>
          <w:szCs w:val="24"/>
        </w:rPr>
        <w:t>研究者。</w:t>
      </w:r>
    </w:p>
    <w:p w:rsidR="00263D52" w:rsidRPr="00263D52" w:rsidRDefault="00263D52" w:rsidP="00263D52">
      <w:pPr>
        <w:widowControl/>
        <w:shd w:val="clear" w:color="auto" w:fill="FFFFFF"/>
        <w:spacing w:line="360" w:lineRule="auto"/>
        <w:ind w:firstLineChars="200"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二、</w:t>
      </w:r>
      <w:r w:rsidRPr="00263D52">
        <w:rPr>
          <w:rFonts w:asciiTheme="minorEastAsia" w:hAnsiTheme="minorEastAsia" w:cs="宋体" w:hint="eastAsia"/>
          <w:b/>
          <w:bCs/>
          <w:color w:val="333333"/>
          <w:kern w:val="0"/>
          <w:sz w:val="24"/>
          <w:szCs w:val="24"/>
        </w:rPr>
        <w:t>研究选题</w:t>
      </w:r>
    </w:p>
    <w:p w:rsidR="00263D52" w:rsidRPr="00263D52" w:rsidRDefault="00263D52" w:rsidP="00263D52">
      <w:pPr>
        <w:widowControl/>
        <w:shd w:val="clear" w:color="auto" w:fill="FFFFFF"/>
        <w:spacing w:line="360" w:lineRule="auto"/>
        <w:ind w:firstLineChars="200"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1.习近平新时代中国特色社会主义思想“三进”研究。围绕马克思主义大众化规律、高校</w:t>
      </w:r>
      <w:proofErr w:type="gramStart"/>
      <w:r w:rsidRPr="00263D52">
        <w:rPr>
          <w:rFonts w:asciiTheme="minorEastAsia" w:hAnsiTheme="minorEastAsia" w:cs="宋体" w:hint="eastAsia"/>
          <w:color w:val="333333"/>
          <w:kern w:val="0"/>
          <w:sz w:val="24"/>
          <w:szCs w:val="24"/>
        </w:rPr>
        <w:t>思政工作</w:t>
      </w:r>
      <w:proofErr w:type="gramEnd"/>
      <w:r w:rsidRPr="00263D52">
        <w:rPr>
          <w:rFonts w:asciiTheme="minorEastAsia" w:hAnsiTheme="minorEastAsia" w:cs="宋体" w:hint="eastAsia"/>
          <w:color w:val="333333"/>
          <w:kern w:val="0"/>
          <w:sz w:val="24"/>
          <w:szCs w:val="24"/>
        </w:rPr>
        <w:t>规律、</w:t>
      </w:r>
      <w:proofErr w:type="gramStart"/>
      <w:r w:rsidRPr="00263D52">
        <w:rPr>
          <w:rFonts w:asciiTheme="minorEastAsia" w:hAnsiTheme="minorEastAsia" w:cs="宋体" w:hint="eastAsia"/>
          <w:color w:val="333333"/>
          <w:kern w:val="0"/>
          <w:sz w:val="24"/>
          <w:szCs w:val="24"/>
        </w:rPr>
        <w:t>思政教学</w:t>
      </w:r>
      <w:proofErr w:type="gramEnd"/>
      <w:r w:rsidRPr="00263D52">
        <w:rPr>
          <w:rFonts w:asciiTheme="minorEastAsia" w:hAnsiTheme="minorEastAsia" w:cs="宋体" w:hint="eastAsia"/>
          <w:color w:val="333333"/>
          <w:kern w:val="0"/>
          <w:sz w:val="24"/>
          <w:szCs w:val="24"/>
        </w:rPr>
        <w:t>规律，聚焦如何更好地推进习近平新时代中国特色社会主义思想“三进”进行深入研究，开展习近平总书记关于高校思政工作思想研究，中华优秀传统文化、革命文化“三进”研究等。</w:t>
      </w:r>
    </w:p>
    <w:p w:rsidR="00263D52" w:rsidRPr="00263D52" w:rsidRDefault="00263D52" w:rsidP="00263D52">
      <w:pPr>
        <w:widowControl/>
        <w:shd w:val="clear" w:color="auto" w:fill="FFFFFF"/>
        <w:spacing w:line="360" w:lineRule="auto"/>
        <w:ind w:firstLineChars="200"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2.新时代高校</w:t>
      </w:r>
      <w:proofErr w:type="gramStart"/>
      <w:r w:rsidRPr="00263D52">
        <w:rPr>
          <w:rFonts w:asciiTheme="minorEastAsia" w:hAnsiTheme="minorEastAsia" w:cs="宋体" w:hint="eastAsia"/>
          <w:color w:val="333333"/>
          <w:kern w:val="0"/>
          <w:sz w:val="24"/>
          <w:szCs w:val="24"/>
        </w:rPr>
        <w:t>思政课改革</w:t>
      </w:r>
      <w:proofErr w:type="gramEnd"/>
      <w:r w:rsidRPr="00263D52">
        <w:rPr>
          <w:rFonts w:asciiTheme="minorEastAsia" w:hAnsiTheme="minorEastAsia" w:cs="宋体" w:hint="eastAsia"/>
          <w:color w:val="333333"/>
          <w:kern w:val="0"/>
          <w:sz w:val="24"/>
          <w:szCs w:val="24"/>
        </w:rPr>
        <w:t>创新研究。围绕学习贯彻习近平总书记在学校思想政治理论课教师座谈会上的重要讲话精神，聚焦如何落</w:t>
      </w:r>
      <w:proofErr w:type="gramStart"/>
      <w:r w:rsidRPr="00263D52">
        <w:rPr>
          <w:rFonts w:asciiTheme="minorEastAsia" w:hAnsiTheme="minorEastAsia" w:cs="宋体" w:hint="eastAsia"/>
          <w:color w:val="333333"/>
          <w:kern w:val="0"/>
          <w:sz w:val="24"/>
          <w:szCs w:val="24"/>
        </w:rPr>
        <w:t>实习近</w:t>
      </w:r>
      <w:proofErr w:type="gramEnd"/>
      <w:r w:rsidRPr="00263D52">
        <w:rPr>
          <w:rFonts w:asciiTheme="minorEastAsia" w:hAnsiTheme="minorEastAsia" w:cs="宋体" w:hint="eastAsia"/>
          <w:color w:val="333333"/>
          <w:kern w:val="0"/>
          <w:sz w:val="24"/>
          <w:szCs w:val="24"/>
        </w:rPr>
        <w:t>平总书记提出的“八个相统一”要求，推动</w:t>
      </w:r>
      <w:proofErr w:type="gramStart"/>
      <w:r w:rsidRPr="00263D52">
        <w:rPr>
          <w:rFonts w:asciiTheme="minorEastAsia" w:hAnsiTheme="minorEastAsia" w:cs="宋体" w:hint="eastAsia"/>
          <w:color w:val="333333"/>
          <w:kern w:val="0"/>
          <w:sz w:val="24"/>
          <w:szCs w:val="24"/>
        </w:rPr>
        <w:t>思政课改革</w:t>
      </w:r>
      <w:proofErr w:type="gramEnd"/>
      <w:r w:rsidRPr="00263D52">
        <w:rPr>
          <w:rFonts w:asciiTheme="minorEastAsia" w:hAnsiTheme="minorEastAsia" w:cs="宋体" w:hint="eastAsia"/>
          <w:color w:val="333333"/>
          <w:kern w:val="0"/>
          <w:sz w:val="24"/>
          <w:szCs w:val="24"/>
        </w:rPr>
        <w:t>创新，增强</w:t>
      </w:r>
      <w:proofErr w:type="gramStart"/>
      <w:r w:rsidRPr="00263D52">
        <w:rPr>
          <w:rFonts w:asciiTheme="minorEastAsia" w:hAnsiTheme="minorEastAsia" w:cs="宋体" w:hint="eastAsia"/>
          <w:color w:val="333333"/>
          <w:kern w:val="0"/>
          <w:sz w:val="24"/>
          <w:szCs w:val="24"/>
        </w:rPr>
        <w:t>思政课</w:t>
      </w:r>
      <w:proofErr w:type="gramEnd"/>
      <w:r w:rsidRPr="00263D52">
        <w:rPr>
          <w:rFonts w:asciiTheme="minorEastAsia" w:hAnsiTheme="minorEastAsia" w:cs="宋体" w:hint="eastAsia"/>
          <w:color w:val="333333"/>
          <w:kern w:val="0"/>
          <w:sz w:val="24"/>
          <w:szCs w:val="24"/>
        </w:rPr>
        <w:t>的思想性、理论性和亲和力、针对性开展研究；开展推进</w:t>
      </w:r>
      <w:proofErr w:type="gramStart"/>
      <w:r w:rsidRPr="00263D52">
        <w:rPr>
          <w:rFonts w:asciiTheme="minorEastAsia" w:hAnsiTheme="minorEastAsia" w:cs="宋体" w:hint="eastAsia"/>
          <w:color w:val="333333"/>
          <w:kern w:val="0"/>
          <w:sz w:val="24"/>
          <w:szCs w:val="24"/>
        </w:rPr>
        <w:t>思政课</w:t>
      </w:r>
      <w:proofErr w:type="gramEnd"/>
      <w:r w:rsidRPr="00263D52">
        <w:rPr>
          <w:rFonts w:asciiTheme="minorEastAsia" w:hAnsiTheme="minorEastAsia" w:cs="宋体" w:hint="eastAsia"/>
          <w:color w:val="333333"/>
          <w:kern w:val="0"/>
          <w:sz w:val="24"/>
          <w:szCs w:val="24"/>
        </w:rPr>
        <w:t>课程体系建设研究，加强</w:t>
      </w:r>
      <w:proofErr w:type="gramStart"/>
      <w:r w:rsidRPr="00263D52">
        <w:rPr>
          <w:rFonts w:asciiTheme="minorEastAsia" w:hAnsiTheme="minorEastAsia" w:cs="宋体" w:hint="eastAsia"/>
          <w:color w:val="333333"/>
          <w:kern w:val="0"/>
          <w:sz w:val="24"/>
          <w:szCs w:val="24"/>
        </w:rPr>
        <w:t>思政课</w:t>
      </w:r>
      <w:proofErr w:type="gramEnd"/>
      <w:r w:rsidRPr="00263D52">
        <w:rPr>
          <w:rFonts w:asciiTheme="minorEastAsia" w:hAnsiTheme="minorEastAsia" w:cs="宋体" w:hint="eastAsia"/>
          <w:color w:val="333333"/>
          <w:kern w:val="0"/>
          <w:sz w:val="24"/>
          <w:szCs w:val="24"/>
        </w:rPr>
        <w:t>教师队伍建设研究，大、中、小学思想政治理论课螺旋式上升规律性研究，</w:t>
      </w:r>
      <w:proofErr w:type="gramStart"/>
      <w:r w:rsidRPr="00263D52">
        <w:rPr>
          <w:rFonts w:asciiTheme="minorEastAsia" w:hAnsiTheme="minorEastAsia" w:cs="宋体" w:hint="eastAsia"/>
          <w:color w:val="333333"/>
          <w:kern w:val="0"/>
          <w:sz w:val="24"/>
          <w:szCs w:val="24"/>
        </w:rPr>
        <w:t>思政课改革</w:t>
      </w:r>
      <w:proofErr w:type="gramEnd"/>
      <w:r w:rsidRPr="00263D52">
        <w:rPr>
          <w:rFonts w:asciiTheme="minorEastAsia" w:hAnsiTheme="minorEastAsia" w:cs="宋体" w:hint="eastAsia"/>
          <w:color w:val="333333"/>
          <w:kern w:val="0"/>
          <w:sz w:val="24"/>
          <w:szCs w:val="24"/>
        </w:rPr>
        <w:t>创新的浙江经验研究等。</w:t>
      </w:r>
    </w:p>
    <w:p w:rsidR="00263D52" w:rsidRPr="00263D52" w:rsidRDefault="00263D52" w:rsidP="00263D52">
      <w:pPr>
        <w:widowControl/>
        <w:shd w:val="clear" w:color="auto" w:fill="FFFFFF"/>
        <w:spacing w:line="360" w:lineRule="auto"/>
        <w:ind w:firstLineChars="200"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3.加强和改进高校思想政治工作研究。围绕高校思想政治工作质量提升的关键问题，聚焦如何推进“全员、全过程、全方位”育人，特别是如何实现从“思政课程”向“课程思政”转变开展深入研究，开展发挥浙江“三个地”优势为思政工作提供有力支撑研究，新时代立德树人实现路径和工作机制研究，加强高校思政工作新阵地新平台新载体建设研究，运用大数据、人工智能、</w:t>
      </w:r>
      <w:proofErr w:type="gramStart"/>
      <w:r w:rsidRPr="00263D52">
        <w:rPr>
          <w:rFonts w:asciiTheme="minorEastAsia" w:hAnsiTheme="minorEastAsia" w:cs="宋体" w:hint="eastAsia"/>
          <w:color w:val="333333"/>
          <w:kern w:val="0"/>
          <w:sz w:val="24"/>
          <w:szCs w:val="24"/>
        </w:rPr>
        <w:t>云计算</w:t>
      </w:r>
      <w:proofErr w:type="gramEnd"/>
      <w:r w:rsidRPr="00263D52">
        <w:rPr>
          <w:rFonts w:asciiTheme="minorEastAsia" w:hAnsiTheme="minorEastAsia" w:cs="宋体" w:hint="eastAsia"/>
          <w:color w:val="333333"/>
          <w:kern w:val="0"/>
          <w:sz w:val="24"/>
          <w:szCs w:val="24"/>
        </w:rPr>
        <w:t>等网络信息技术提升高校思政工作对青年学生的影响力、吸引力研究，高校思政工作实践教育培训资源开发研究，强化高校思政工作支持保障研究等。 </w:t>
      </w:r>
    </w:p>
    <w:p w:rsidR="00263D52" w:rsidRPr="00263D52" w:rsidRDefault="00263D52" w:rsidP="00263D52">
      <w:pPr>
        <w:widowControl/>
        <w:shd w:val="clear" w:color="auto" w:fill="FFFFFF"/>
        <w:spacing w:line="360" w:lineRule="auto"/>
        <w:ind w:firstLineChars="200"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lastRenderedPageBreak/>
        <w:t>4.新形势下高校意识形态工作研究。围绕进一步加强和改进高校意识形态工作，聚焦如何防范高校意识形态领域风险挑战，深入开展高校学生思想动向分析研究，西方社会思潮对大学生的影响研究，国内外形势新变化对大学生思想价值观的影响研究；立足巩固高校意识形态阵地，开展加强和改进高校网络意识形态工作研究，抵御宗教势力向高校进行意识形态渗透研究等。</w:t>
      </w:r>
    </w:p>
    <w:p w:rsidR="00263D52" w:rsidRPr="00263D52" w:rsidRDefault="00263D52" w:rsidP="00263D52">
      <w:pPr>
        <w:widowControl/>
        <w:shd w:val="clear" w:color="auto" w:fill="FFFFFF"/>
        <w:spacing w:line="360" w:lineRule="auto"/>
        <w:ind w:firstLineChars="200"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申报者可围绕上述研究方向，自拟题目申报。</w:t>
      </w:r>
    </w:p>
    <w:p w:rsidR="00263D52" w:rsidRPr="00263D52" w:rsidRDefault="00263D52" w:rsidP="00263D52">
      <w:pPr>
        <w:widowControl/>
        <w:shd w:val="clear" w:color="auto" w:fill="FFFFFF"/>
        <w:spacing w:line="360" w:lineRule="auto"/>
        <w:ind w:firstLineChars="200" w:firstLine="482"/>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b/>
          <w:bCs/>
          <w:color w:val="333333"/>
          <w:kern w:val="0"/>
          <w:sz w:val="24"/>
          <w:szCs w:val="24"/>
        </w:rPr>
        <w:t>三、课题等级及成果要求</w:t>
      </w:r>
    </w:p>
    <w:p w:rsidR="00263D52" w:rsidRPr="00263D52" w:rsidRDefault="00263D52" w:rsidP="00263D52">
      <w:pPr>
        <w:widowControl/>
        <w:shd w:val="clear" w:color="auto" w:fill="FFFFFF"/>
        <w:spacing w:line="360" w:lineRule="auto"/>
        <w:ind w:firstLineChars="200"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“高校思政研究”专项课题等级为省规划重点课题、一般课题。最终成果形式为专著、论文（</w:t>
      </w:r>
      <w:proofErr w:type="gramStart"/>
      <w:r w:rsidRPr="00263D52">
        <w:rPr>
          <w:rFonts w:asciiTheme="minorEastAsia" w:hAnsiTheme="minorEastAsia" w:cs="宋体" w:hint="eastAsia"/>
          <w:color w:val="333333"/>
          <w:kern w:val="0"/>
          <w:sz w:val="24"/>
          <w:szCs w:val="24"/>
        </w:rPr>
        <w:t>含发表</w:t>
      </w:r>
      <w:proofErr w:type="gramEnd"/>
      <w:r w:rsidRPr="00263D52">
        <w:rPr>
          <w:rFonts w:asciiTheme="minorEastAsia" w:hAnsiTheme="minorEastAsia" w:cs="宋体" w:hint="eastAsia"/>
          <w:color w:val="333333"/>
          <w:kern w:val="0"/>
          <w:sz w:val="24"/>
          <w:szCs w:val="24"/>
        </w:rPr>
        <w:t>在网络上并具有重要社会影响的优秀网络理论文章）、研究报告，课题完成时间为2020年12月底前。资助经费为：重点课题每项5万元，</w:t>
      </w:r>
      <w:proofErr w:type="gramStart"/>
      <w:r w:rsidRPr="00263D52">
        <w:rPr>
          <w:rFonts w:asciiTheme="minorEastAsia" w:hAnsiTheme="minorEastAsia" w:cs="宋体" w:hint="eastAsia"/>
          <w:color w:val="333333"/>
          <w:kern w:val="0"/>
          <w:sz w:val="24"/>
          <w:szCs w:val="24"/>
        </w:rPr>
        <w:t>一般课题</w:t>
      </w:r>
      <w:proofErr w:type="gramEnd"/>
      <w:r w:rsidRPr="00263D52">
        <w:rPr>
          <w:rFonts w:asciiTheme="minorEastAsia" w:hAnsiTheme="minorEastAsia" w:cs="宋体" w:hint="eastAsia"/>
          <w:color w:val="333333"/>
          <w:kern w:val="0"/>
          <w:sz w:val="24"/>
          <w:szCs w:val="24"/>
        </w:rPr>
        <w:t>每项2万元。</w:t>
      </w:r>
    </w:p>
    <w:p w:rsidR="00263D52" w:rsidRPr="00263D52" w:rsidRDefault="00263D52" w:rsidP="00263D52">
      <w:pPr>
        <w:widowControl/>
        <w:shd w:val="clear" w:color="auto" w:fill="FFFFFF"/>
        <w:spacing w:line="360" w:lineRule="auto"/>
        <w:ind w:firstLineChars="200"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研究成果必须坚持正确政治方向，主题鲜明，观点准确；坚持理论联系实际，体现理论价值和实践指导意义；坚持问题导向，研究现实问题，提出真知灼见。</w:t>
      </w:r>
    </w:p>
    <w:p w:rsidR="00263D52" w:rsidRPr="00263D52" w:rsidRDefault="00263D52" w:rsidP="00263D52">
      <w:pPr>
        <w:widowControl/>
        <w:shd w:val="clear" w:color="auto" w:fill="FFFFFF"/>
        <w:spacing w:line="360" w:lineRule="auto"/>
        <w:ind w:firstLineChars="200" w:firstLine="482"/>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b/>
          <w:bCs/>
          <w:color w:val="333333"/>
          <w:kern w:val="0"/>
          <w:sz w:val="24"/>
          <w:szCs w:val="24"/>
        </w:rPr>
        <w:t>四、申报方法</w:t>
      </w:r>
    </w:p>
    <w:p w:rsidR="00263D52" w:rsidRPr="00263D52" w:rsidRDefault="00263D52" w:rsidP="00263D52">
      <w:pPr>
        <w:widowControl/>
        <w:shd w:val="clear" w:color="auto" w:fill="FFFFFF"/>
        <w:spacing w:line="360" w:lineRule="auto"/>
        <w:ind w:firstLineChars="200"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“高校思政研究”专项课题的申请者需进行网上申报，同时递交《课题申报表》和《课题设计论证活页》。</w:t>
      </w:r>
    </w:p>
    <w:p w:rsidR="00263D52" w:rsidRPr="00263D52" w:rsidRDefault="00263D52" w:rsidP="00263D52">
      <w:pPr>
        <w:widowControl/>
        <w:shd w:val="clear" w:color="auto" w:fill="FFFFFF"/>
        <w:spacing w:line="360" w:lineRule="auto"/>
        <w:ind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网上申报的方法是：登陆浙江社科网（http://www.zjskw.gov.cn/），在页面右侧功能区中的【规划课题申报管理系统】入口进入， 按使用说明操作，内容应与纸质材料一致。课题评审时以网上材料为主，纸质材料备用。</w:t>
      </w:r>
    </w:p>
    <w:p w:rsidR="00263D52" w:rsidRPr="00263D52" w:rsidRDefault="00263D52" w:rsidP="00263D52">
      <w:pPr>
        <w:widowControl/>
        <w:shd w:val="clear" w:color="auto" w:fill="FFFFFF"/>
        <w:spacing w:line="360" w:lineRule="auto"/>
        <w:ind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用户首次注册，需选择【高级管理部门类型】及相对应的【高级管理部门】。其中，高校、党校、社科院用户分别选择“高校党校社科院”和所在单位；其他用户选择“市县社科联及其他”和“省社科联”。</w:t>
      </w:r>
    </w:p>
    <w:p w:rsidR="00263D52" w:rsidRPr="00263D52" w:rsidRDefault="00263D52" w:rsidP="00263D52">
      <w:pPr>
        <w:widowControl/>
        <w:shd w:val="clear" w:color="auto" w:fill="FFFFFF"/>
        <w:spacing w:line="360" w:lineRule="auto"/>
        <w:ind w:firstLine="480"/>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申报人所在单位的科研管理部门须进入【规划课题申报管理系统】，及时审核本单位新注册用户的账户申请，并在规定时限内审核本单位的课题申报材料并上报。纸质材料邮寄给省社科</w:t>
      </w:r>
      <w:proofErr w:type="gramStart"/>
      <w:r w:rsidRPr="00263D52">
        <w:rPr>
          <w:rFonts w:asciiTheme="minorEastAsia" w:hAnsiTheme="minorEastAsia" w:cs="宋体" w:hint="eastAsia"/>
          <w:color w:val="333333"/>
          <w:kern w:val="0"/>
          <w:sz w:val="24"/>
          <w:szCs w:val="24"/>
        </w:rPr>
        <w:t>联规划</w:t>
      </w:r>
      <w:proofErr w:type="gramEnd"/>
      <w:r w:rsidRPr="00263D52">
        <w:rPr>
          <w:rFonts w:asciiTheme="minorEastAsia" w:hAnsiTheme="minorEastAsia" w:cs="宋体" w:hint="eastAsia"/>
          <w:color w:val="333333"/>
          <w:kern w:val="0"/>
          <w:sz w:val="24"/>
          <w:szCs w:val="24"/>
        </w:rPr>
        <w:t>办。</w:t>
      </w:r>
    </w:p>
    <w:p w:rsidR="00263D52" w:rsidRPr="00263D52" w:rsidRDefault="00263D52" w:rsidP="00263D52">
      <w:pPr>
        <w:widowControl/>
        <w:shd w:val="clear" w:color="auto" w:fill="FFFFFF"/>
        <w:spacing w:line="360" w:lineRule="auto"/>
        <w:ind w:firstLine="480"/>
        <w:textAlignment w:val="baseline"/>
        <w:rPr>
          <w:rFonts w:asciiTheme="minorEastAsia" w:hAnsiTheme="minorEastAsia" w:cs="宋体" w:hint="eastAsia"/>
          <w:color w:val="333333"/>
          <w:kern w:val="0"/>
          <w:sz w:val="24"/>
          <w:szCs w:val="24"/>
        </w:rPr>
      </w:pPr>
    </w:p>
    <w:p w:rsidR="00263D52" w:rsidRPr="00263D52" w:rsidRDefault="00263D52" w:rsidP="00263D52">
      <w:pPr>
        <w:widowControl/>
        <w:shd w:val="clear" w:color="auto" w:fill="FFFFFF"/>
        <w:spacing w:line="360" w:lineRule="auto"/>
        <w:ind w:firstLine="480"/>
        <w:jc w:val="right"/>
        <w:textAlignment w:val="baseline"/>
        <w:rPr>
          <w:rFonts w:asciiTheme="minorEastAsia" w:hAnsiTheme="minorEastAsia" w:cs="宋体" w:hint="eastAsia"/>
          <w:color w:val="333333"/>
          <w:kern w:val="0"/>
          <w:sz w:val="24"/>
          <w:szCs w:val="24"/>
        </w:rPr>
      </w:pPr>
    </w:p>
    <w:p w:rsidR="00263D52" w:rsidRPr="00263D52" w:rsidRDefault="00263D52" w:rsidP="00263D52">
      <w:pPr>
        <w:widowControl/>
        <w:shd w:val="clear" w:color="auto" w:fill="FFFFFF"/>
        <w:spacing w:line="360" w:lineRule="auto"/>
        <w:ind w:firstLine="480"/>
        <w:jc w:val="right"/>
        <w:textAlignment w:val="baseline"/>
        <w:rPr>
          <w:rFonts w:asciiTheme="minorEastAsia" w:hAnsiTheme="minorEastAsia" w:cs="宋体" w:hint="eastAsia"/>
          <w:color w:val="333333"/>
          <w:kern w:val="0"/>
          <w:sz w:val="24"/>
          <w:szCs w:val="24"/>
        </w:rPr>
      </w:pPr>
      <w:r w:rsidRPr="00263D52">
        <w:rPr>
          <w:rFonts w:asciiTheme="minorEastAsia" w:hAnsiTheme="minorEastAsia" w:cs="宋体" w:hint="eastAsia"/>
          <w:color w:val="333333"/>
          <w:kern w:val="0"/>
          <w:sz w:val="24"/>
          <w:szCs w:val="24"/>
        </w:rPr>
        <w:t>            浙江省哲学社会科学发展规划领导小组  </w:t>
      </w:r>
    </w:p>
    <w:p w:rsidR="008B2D26" w:rsidRPr="00263D52" w:rsidRDefault="00263D52" w:rsidP="00263D52">
      <w:pPr>
        <w:widowControl/>
        <w:shd w:val="clear" w:color="auto" w:fill="FFFFFF"/>
        <w:spacing w:line="360" w:lineRule="auto"/>
        <w:ind w:firstLine="480"/>
        <w:jc w:val="right"/>
        <w:textAlignment w:val="baseline"/>
        <w:rPr>
          <w:rFonts w:asciiTheme="minorEastAsia" w:hAnsiTheme="minorEastAsia"/>
          <w:sz w:val="24"/>
          <w:szCs w:val="24"/>
        </w:rPr>
      </w:pPr>
      <w:r w:rsidRPr="00263D52">
        <w:rPr>
          <w:rFonts w:asciiTheme="minorEastAsia" w:hAnsiTheme="minorEastAsia" w:cs="宋体" w:hint="eastAsia"/>
          <w:color w:val="333333"/>
          <w:kern w:val="0"/>
          <w:sz w:val="24"/>
          <w:szCs w:val="24"/>
        </w:rPr>
        <w:t>                                2019年4月18日 </w:t>
      </w:r>
    </w:p>
    <w:sectPr w:rsidR="008B2D26" w:rsidRPr="00263D5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D52"/>
    <w:rsid w:val="00263D52"/>
    <w:rsid w:val="008B2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63D5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63D52"/>
    <w:rPr>
      <w:rFonts w:ascii="宋体" w:eastAsia="宋体" w:hAnsi="宋体" w:cs="宋体"/>
      <w:b/>
      <w:bCs/>
      <w:kern w:val="36"/>
      <w:sz w:val="48"/>
      <w:szCs w:val="48"/>
    </w:rPr>
  </w:style>
  <w:style w:type="paragraph" w:styleId="a3">
    <w:name w:val="Normal (Web)"/>
    <w:basedOn w:val="a"/>
    <w:uiPriority w:val="99"/>
    <w:semiHidden/>
    <w:unhideWhenUsed/>
    <w:rsid w:val="00263D52"/>
    <w:pPr>
      <w:widowControl/>
      <w:spacing w:before="100" w:beforeAutospacing="1" w:after="100" w:afterAutospacing="1"/>
      <w:jc w:val="left"/>
    </w:pPr>
    <w:rPr>
      <w:rFonts w:ascii="宋体" w:eastAsia="宋体" w:hAnsi="宋体" w:cs="宋体"/>
      <w:kern w:val="0"/>
      <w:sz w:val="24"/>
      <w:szCs w:val="24"/>
    </w:rPr>
  </w:style>
  <w:style w:type="paragraph" w:customStyle="1" w:styleId="p1">
    <w:name w:val="p1"/>
    <w:basedOn w:val="a"/>
    <w:rsid w:val="00263D5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63D5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63D5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63D52"/>
    <w:rPr>
      <w:rFonts w:ascii="宋体" w:eastAsia="宋体" w:hAnsi="宋体" w:cs="宋体"/>
      <w:b/>
      <w:bCs/>
      <w:kern w:val="36"/>
      <w:sz w:val="48"/>
      <w:szCs w:val="48"/>
    </w:rPr>
  </w:style>
  <w:style w:type="paragraph" w:styleId="a3">
    <w:name w:val="Normal (Web)"/>
    <w:basedOn w:val="a"/>
    <w:uiPriority w:val="99"/>
    <w:semiHidden/>
    <w:unhideWhenUsed/>
    <w:rsid w:val="00263D52"/>
    <w:pPr>
      <w:widowControl/>
      <w:spacing w:before="100" w:beforeAutospacing="1" w:after="100" w:afterAutospacing="1"/>
      <w:jc w:val="left"/>
    </w:pPr>
    <w:rPr>
      <w:rFonts w:ascii="宋体" w:eastAsia="宋体" w:hAnsi="宋体" w:cs="宋体"/>
      <w:kern w:val="0"/>
      <w:sz w:val="24"/>
      <w:szCs w:val="24"/>
    </w:rPr>
  </w:style>
  <w:style w:type="paragraph" w:customStyle="1" w:styleId="p1">
    <w:name w:val="p1"/>
    <w:basedOn w:val="a"/>
    <w:rsid w:val="00263D5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63D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887239">
      <w:bodyDiv w:val="1"/>
      <w:marLeft w:val="0"/>
      <w:marRight w:val="0"/>
      <w:marTop w:val="0"/>
      <w:marBottom w:val="0"/>
      <w:divBdr>
        <w:top w:val="none" w:sz="0" w:space="0" w:color="auto"/>
        <w:left w:val="none" w:sz="0" w:space="0" w:color="auto"/>
        <w:bottom w:val="none" w:sz="0" w:space="0" w:color="auto"/>
        <w:right w:val="none" w:sz="0" w:space="0" w:color="auto"/>
      </w:divBdr>
      <w:divsChild>
        <w:div w:id="723414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239</Words>
  <Characters>1364</Characters>
  <Application>Microsoft Office Word</Application>
  <DocSecurity>0</DocSecurity>
  <Lines>11</Lines>
  <Paragraphs>3</Paragraphs>
  <ScaleCrop>false</ScaleCrop>
  <Company/>
  <LinksUpToDate>false</LinksUpToDate>
  <CharactersWithSpaces>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施赟</dc:creator>
  <cp:lastModifiedBy>施赟</cp:lastModifiedBy>
  <cp:revision>1</cp:revision>
  <cp:lastPrinted>2019-04-18T07:40:00Z</cp:lastPrinted>
  <dcterms:created xsi:type="dcterms:W3CDTF">2019-04-18T07:38:00Z</dcterms:created>
  <dcterms:modified xsi:type="dcterms:W3CDTF">2019-04-18T07:47:00Z</dcterms:modified>
</cp:coreProperties>
</file>